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988BB3E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FB4F0D">
              <w:rPr>
                <w:rFonts w:asciiTheme="minorHAnsi" w:hAnsiTheme="minorHAnsi"/>
                <w:b/>
              </w:rPr>
              <w:t>međukatne konstrukcije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FB4F0D" w:rsidRPr="00FB4F0D">
              <w:rPr>
                <w:rFonts w:asciiTheme="minorHAnsi" w:hAnsiTheme="minorHAnsi"/>
                <w:b/>
                <w:bCs/>
                <w:highlight w:val="yellow"/>
              </w:rPr>
              <w:t>EUGENA KUMIČIĆA 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4AE2E359" w:rsidR="001D748E" w:rsidRPr="007A67CC" w:rsidRDefault="00FB4F0D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51505DA" w:rsidR="00516D36" w:rsidRPr="00516D36" w:rsidRDefault="00FB4F0D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C47E5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4F0D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2025-11-11T12:33:00Z</dcterms:modified>
</cp:coreProperties>
</file>